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912" w:rsidRDefault="003451A2">
      <w:pPr>
        <w:spacing w:before="360" w:after="120"/>
        <w:ind w:left="425"/>
        <w:jc w:val="center"/>
        <w:rPr>
          <w:rFonts w:ascii="Times New Roman" w:eastAsia="Calibri" w:hAnsi="Times New Roman"/>
          <w:b/>
          <w:caps/>
          <w:szCs w:val="24"/>
        </w:rPr>
      </w:pPr>
      <w:bookmarkStart w:id="0" w:name="_GoBack"/>
      <w:bookmarkEnd w:id="0"/>
      <w:r>
        <w:rPr>
          <w:rFonts w:ascii="Times New Roman" w:eastAsia="Calibri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ascii="Times New Roman" w:eastAsia="Calibri" w:hAnsi="Times New Roman"/>
          <w:sz w:val="26"/>
          <w:szCs w:val="26"/>
        </w:rPr>
        <w:t xml:space="preserve"> / </w:t>
      </w:r>
      <w:r>
        <w:rPr>
          <w:rFonts w:ascii="Times New Roman" w:eastAsia="Calibri" w:hAnsi="Times New Roman"/>
          <w:b/>
          <w:caps/>
          <w:szCs w:val="24"/>
        </w:rPr>
        <w:t>цены единицы товара, работы, услуги</w:t>
      </w:r>
    </w:p>
    <w:p w:rsidR="009D5912" w:rsidRDefault="003451A2">
      <w:pPr>
        <w:numPr>
          <w:ilvl w:val="0"/>
          <w:numId w:val="2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7"/>
        <w:gridCol w:w="3685"/>
        <w:gridCol w:w="5135"/>
      </w:tblGrid>
      <w:tr w:rsidR="009D5912">
        <w:trPr>
          <w:trHeight w:val="525"/>
        </w:trPr>
        <w:tc>
          <w:tcPr>
            <w:tcW w:w="707" w:type="dxa"/>
          </w:tcPr>
          <w:p w:rsidR="009D5912" w:rsidRDefault="003451A2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№ п/п</w:t>
            </w:r>
          </w:p>
        </w:tc>
        <w:tc>
          <w:tcPr>
            <w:tcW w:w="3685" w:type="dxa"/>
          </w:tcPr>
          <w:p w:rsidR="009D5912" w:rsidRDefault="003451A2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Наименование</w:t>
            </w:r>
          </w:p>
        </w:tc>
        <w:tc>
          <w:tcPr>
            <w:tcW w:w="5135" w:type="dxa"/>
          </w:tcPr>
          <w:p w:rsidR="009D5912" w:rsidRDefault="003451A2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Информация по лоту</w:t>
            </w:r>
          </w:p>
        </w:tc>
      </w:tr>
      <w:tr w:rsidR="009D5912">
        <w:tc>
          <w:tcPr>
            <w:tcW w:w="707" w:type="dxa"/>
          </w:tcPr>
          <w:p w:rsidR="009D5912" w:rsidRDefault="009D5912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9D5912" w:rsidRDefault="003451A2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Наименование лота</w:t>
            </w:r>
          </w:p>
        </w:tc>
        <w:tc>
          <w:tcPr>
            <w:tcW w:w="5135" w:type="dxa"/>
          </w:tcPr>
          <w:p w:rsidR="009D5912" w:rsidRDefault="003451A2">
            <w:pPr>
              <w:widowControl w:val="0"/>
              <w:spacing w:before="60" w:after="60" w:line="360" w:lineRule="exact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ОКДП2 42.22.12.121 Выполнение СМР и ПНР на ПС 110 кВ Находка  по титулу 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«Система противоаварийной автоматики по ВОЛС в районе Партизанской ГРЭС с установкой устройств отключения нагрузки»</w:t>
            </w:r>
          </w:p>
          <w:p w:rsidR="009D5912" w:rsidRDefault="003451A2">
            <w:pPr>
              <w:widowControl w:val="0"/>
              <w:spacing w:before="60" w:after="60" w:line="360" w:lineRule="exact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(I_25-ПЭС-759)</w:t>
            </w:r>
          </w:p>
        </w:tc>
      </w:tr>
      <w:tr w:rsidR="009D5912">
        <w:trPr>
          <w:trHeight w:val="558"/>
        </w:trPr>
        <w:tc>
          <w:tcPr>
            <w:tcW w:w="707" w:type="dxa"/>
          </w:tcPr>
          <w:p w:rsidR="009D5912" w:rsidRDefault="009D5912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9D5912" w:rsidRDefault="003451A2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Номер лота</w:t>
            </w:r>
          </w:p>
        </w:tc>
        <w:tc>
          <w:tcPr>
            <w:tcW w:w="5135" w:type="dxa"/>
          </w:tcPr>
          <w:p w:rsidR="009D5912" w:rsidRDefault="00CE604B">
            <w:pPr>
              <w:widowControl w:val="0"/>
              <w:spacing w:before="60" w:after="60" w:line="360" w:lineRule="exact"/>
              <w:jc w:val="both"/>
              <w:rPr>
                <w:rFonts w:ascii="Times New Roman" w:eastAsia="Times New Roman" w:hAnsi="Times New Roman"/>
                <w:b/>
                <w:i/>
                <w:sz w:val="20"/>
                <w:shd w:val="clear" w:color="auto" w:fill="FFFF99"/>
                <w:lang w:eastAsia="ru-RU"/>
              </w:rPr>
            </w:pPr>
            <w:r w:rsidRPr="00CE604B">
              <w:rPr>
                <w:rFonts w:ascii="Times New Roman" w:eastAsia="Times New Roman" w:hAnsi="Times New Roman"/>
                <w:snapToGrid w:val="0"/>
                <w:szCs w:val="26"/>
                <w:lang w:eastAsia="ru-RU"/>
              </w:rPr>
              <w:t xml:space="preserve">23001-ТПИР ОБСЛ-2024-ДРСК-ПЭС  </w:t>
            </w:r>
          </w:p>
        </w:tc>
      </w:tr>
      <w:tr w:rsidR="009D5912">
        <w:tc>
          <w:tcPr>
            <w:tcW w:w="707" w:type="dxa"/>
          </w:tcPr>
          <w:p w:rsidR="009D5912" w:rsidRDefault="009D5912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9D5912" w:rsidRDefault="003451A2">
            <w:pPr>
              <w:widowControl w:val="0"/>
              <w:spacing w:before="120" w:line="360" w:lineRule="exact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НМЦ лота</w:t>
            </w:r>
          </w:p>
        </w:tc>
        <w:tc>
          <w:tcPr>
            <w:tcW w:w="5135" w:type="dxa"/>
          </w:tcPr>
          <w:p w:rsidR="009D5912" w:rsidRDefault="003451A2">
            <w:pPr>
              <w:widowControl w:val="0"/>
              <w:spacing w:before="60" w:after="60" w:line="360" w:lineRule="exact"/>
              <w:jc w:val="both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13 366 769,74 руб. без НДС</w:t>
            </w:r>
          </w:p>
        </w:tc>
      </w:tr>
    </w:tbl>
    <w:p w:rsidR="009D5912" w:rsidRDefault="003451A2">
      <w:pPr>
        <w:numPr>
          <w:ilvl w:val="0"/>
          <w:numId w:val="2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 xml:space="preserve">Использованный метод (методы) расчета НМЦ / цены единицы товара, </w:t>
      </w:r>
      <w:r>
        <w:rPr>
          <w:rFonts w:ascii="Times New Roman" w:eastAsia="Calibri" w:hAnsi="Times New Roman"/>
          <w:b/>
          <w:sz w:val="26"/>
          <w:szCs w:val="26"/>
        </w:rPr>
        <w:t>работы, услуги:</w:t>
      </w:r>
    </w:p>
    <w:p w:rsidR="009D5912" w:rsidRDefault="003451A2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Базисно-индексный метод.</w:t>
      </w:r>
    </w:p>
    <w:p w:rsidR="009D5912" w:rsidRDefault="003451A2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Обоснование расчета НМЦ:</w:t>
      </w:r>
    </w:p>
    <w:p w:rsidR="009D5912" w:rsidRDefault="009D5912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p w:rsidR="009D5912" w:rsidRDefault="009D5912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tbl>
      <w:tblPr>
        <w:tblStyle w:val="af6"/>
        <w:tblW w:w="9486" w:type="dxa"/>
        <w:tblLayout w:type="fixed"/>
        <w:tblLook w:val="04A0" w:firstRow="1" w:lastRow="0" w:firstColumn="1" w:lastColumn="0" w:noHBand="0" w:noVBand="1"/>
      </w:tblPr>
      <w:tblGrid>
        <w:gridCol w:w="1897"/>
        <w:gridCol w:w="2634"/>
        <w:gridCol w:w="1841"/>
        <w:gridCol w:w="1703"/>
        <w:gridCol w:w="1411"/>
      </w:tblGrid>
      <w:tr w:rsidR="009D5912">
        <w:tc>
          <w:tcPr>
            <w:tcW w:w="1897" w:type="dxa"/>
            <w:shd w:val="clear" w:color="auto" w:fill="F2F2F2" w:themeFill="background1" w:themeFillShade="F2"/>
            <w:vAlign w:val="center"/>
          </w:tcPr>
          <w:p w:rsidR="009D5912" w:rsidRDefault="003451A2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Наименование товара (работы) услуги в составе лота</w:t>
            </w:r>
          </w:p>
        </w:tc>
        <w:tc>
          <w:tcPr>
            <w:tcW w:w="2634" w:type="dxa"/>
            <w:shd w:val="clear" w:color="auto" w:fill="F2F2F2" w:themeFill="background1" w:themeFillShade="F2"/>
            <w:vAlign w:val="center"/>
          </w:tcPr>
          <w:p w:rsidR="009D5912" w:rsidRDefault="003451A2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Наименование источника ценовой информации (ИЦИ)</w:t>
            </w:r>
          </w:p>
        </w:tc>
        <w:tc>
          <w:tcPr>
            <w:tcW w:w="1841" w:type="dxa"/>
            <w:shd w:val="clear" w:color="auto" w:fill="F2F2F2" w:themeFill="background1" w:themeFillShade="F2"/>
            <w:vAlign w:val="center"/>
          </w:tcPr>
          <w:p w:rsidR="009D5912" w:rsidRDefault="003451A2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Цена с учетом полученной информации из соответствующего ИЦИ, в руб. без НДС</w:t>
            </w:r>
          </w:p>
        </w:tc>
        <w:tc>
          <w:tcPr>
            <w:tcW w:w="1703" w:type="dxa"/>
            <w:shd w:val="clear" w:color="auto" w:fill="F2F2F2" w:themeFill="background1" w:themeFillShade="F2"/>
            <w:vAlign w:val="center"/>
          </w:tcPr>
          <w:p w:rsidR="009D5912" w:rsidRDefault="003451A2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Цена итоговая</w:t>
            </w:r>
            <w:r>
              <w:rPr>
                <w:rFonts w:ascii="Times New Roman" w:eastAsia="Calibri" w:hAnsi="Times New Roman"/>
                <w:szCs w:val="24"/>
              </w:rPr>
              <w:t xml:space="preserve"> в руб. без НДС</w:t>
            </w:r>
          </w:p>
        </w:tc>
        <w:tc>
          <w:tcPr>
            <w:tcW w:w="1411" w:type="dxa"/>
            <w:shd w:val="clear" w:color="auto" w:fill="F2F2F2" w:themeFill="background1" w:themeFillShade="F2"/>
            <w:vAlign w:val="center"/>
          </w:tcPr>
          <w:p w:rsidR="009D5912" w:rsidRDefault="003451A2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Комментарии</w:t>
            </w:r>
          </w:p>
        </w:tc>
      </w:tr>
      <w:tr w:rsidR="009D5912">
        <w:tc>
          <w:tcPr>
            <w:tcW w:w="1897" w:type="dxa"/>
          </w:tcPr>
          <w:p w:rsidR="009D5912" w:rsidRDefault="003451A2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</w:rPr>
              <w:t>Выполнение строительно-монтажных работ</w:t>
            </w:r>
          </w:p>
        </w:tc>
        <w:tc>
          <w:tcPr>
            <w:tcW w:w="2634" w:type="dxa"/>
          </w:tcPr>
          <w:p w:rsidR="009D5912" w:rsidRDefault="003451A2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ССРСС</w:t>
            </w:r>
          </w:p>
        </w:tc>
        <w:tc>
          <w:tcPr>
            <w:tcW w:w="1841" w:type="dxa"/>
            <w:vAlign w:val="center"/>
          </w:tcPr>
          <w:p w:rsidR="009D5912" w:rsidRDefault="003451A2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13 366 769,74</w:t>
            </w:r>
          </w:p>
        </w:tc>
        <w:tc>
          <w:tcPr>
            <w:tcW w:w="1703" w:type="dxa"/>
            <w:vAlign w:val="center"/>
          </w:tcPr>
          <w:p w:rsidR="009D5912" w:rsidRDefault="003451A2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13 366 769,74</w:t>
            </w:r>
          </w:p>
        </w:tc>
        <w:tc>
          <w:tcPr>
            <w:tcW w:w="1411" w:type="dxa"/>
          </w:tcPr>
          <w:p w:rsidR="009D5912" w:rsidRDefault="009D5912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9D5912" w:rsidRDefault="009D5912"/>
    <w:p w:rsidR="00CE604B" w:rsidRPr="00CE604B" w:rsidRDefault="00CE604B" w:rsidP="00CE604B">
      <w:pPr>
        <w:jc w:val="both"/>
        <w:rPr>
          <w:rFonts w:ascii="Times New Roman" w:eastAsia="Times New Roman" w:hAnsi="Times New Roman"/>
          <w:sz w:val="22"/>
          <w:szCs w:val="22"/>
          <w:lang w:eastAsia="ru-RU"/>
        </w:rPr>
      </w:pPr>
      <w:r w:rsidRPr="00CE604B">
        <w:rPr>
          <w:rFonts w:ascii="Times New Roman" w:eastAsia="Times New Roman" w:hAnsi="Times New Roman"/>
          <w:sz w:val="22"/>
          <w:szCs w:val="22"/>
          <w:lang w:eastAsia="ru-RU"/>
        </w:rPr>
        <w:t>Приложения:</w:t>
      </w:r>
    </w:p>
    <w:p w:rsidR="00CE604B" w:rsidRPr="00CE604B" w:rsidRDefault="00CE604B" w:rsidP="00CE604B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ru-RU"/>
        </w:rPr>
      </w:pPr>
      <w:r w:rsidRPr="00CE604B">
        <w:rPr>
          <w:rFonts w:ascii="Times New Roman" w:eastAsia="Times New Roman" w:hAnsi="Times New Roman"/>
          <w:sz w:val="22"/>
          <w:szCs w:val="22"/>
          <w:lang w:eastAsia="ru-RU"/>
        </w:rPr>
        <w:t>Общий расчет ПЦ – вкладка-1 «</w:t>
      </w:r>
      <w:r>
        <w:rPr>
          <w:rFonts w:ascii="Times New Roman" w:eastAsia="Times New Roman" w:hAnsi="Times New Roman"/>
          <w:sz w:val="22"/>
          <w:szCs w:val="22"/>
          <w:lang w:eastAsia="ru-RU"/>
        </w:rPr>
        <w:t>Расчет</w:t>
      </w:r>
      <w:r w:rsidRPr="00CE604B">
        <w:rPr>
          <w:rFonts w:ascii="Times New Roman" w:eastAsia="Times New Roman" w:hAnsi="Times New Roman"/>
          <w:sz w:val="22"/>
          <w:szCs w:val="22"/>
          <w:lang w:eastAsia="ru-RU"/>
        </w:rPr>
        <w:t xml:space="preserve"> ПЦ» (Приложение 1 к ДоЗ)</w:t>
      </w:r>
    </w:p>
    <w:p w:rsidR="00CE604B" w:rsidRDefault="00CE604B"/>
    <w:sectPr w:rsidR="00CE604B">
      <w:headerReference w:type="even" r:id="rId8"/>
      <w:headerReference w:type="default" r:id="rId9"/>
      <w:pgSz w:w="11906" w:h="16838"/>
      <w:pgMar w:top="1021" w:right="709" w:bottom="851" w:left="1701" w:header="964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1A2" w:rsidRDefault="003451A2">
      <w:r>
        <w:separator/>
      </w:r>
    </w:p>
  </w:endnote>
  <w:endnote w:type="continuationSeparator" w:id="0">
    <w:p w:rsidR="003451A2" w:rsidRDefault="00345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 CY">
    <w:altName w:val="Courier New"/>
    <w:charset w:val="CC"/>
    <w:family w:val="roman"/>
    <w:pitch w:val="variable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Grande">
    <w:charset w:val="CC"/>
    <w:family w:val="roman"/>
    <w:pitch w:val="variable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1A2" w:rsidRDefault="003451A2">
      <w:r>
        <w:separator/>
      </w:r>
    </w:p>
  </w:footnote>
  <w:footnote w:type="continuationSeparator" w:id="0">
    <w:p w:rsidR="003451A2" w:rsidRDefault="00345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912" w:rsidRDefault="003451A2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D5912" w:rsidRDefault="003451A2">
                          <w:pPr>
                            <w:pStyle w:val="a4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</w:rPr>
                            <w:t>0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9D5912" w:rsidRDefault="003451A2">
                    <w:pPr>
                      <w:pStyle w:val="a4"/>
                      <w:rPr>
                        <w:rStyle w:val="a5"/>
                      </w:rPr>
                    </w:pPr>
                    <w:r>
                      <w:rPr>
                        <w:rStyle w:val="a5"/>
                      </w:rPr>
                      <w:fldChar w:fldCharType="begin"/>
                    </w:r>
                    <w:r>
                      <w:rPr>
                        <w:rStyle w:val="a5"/>
                      </w:rPr>
                      <w:instrText xml:space="preserve"> PAGE 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>
                      <w:rPr>
                        <w:rStyle w:val="a5"/>
                      </w:rPr>
                      <w:t>0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7394685"/>
      <w:docPartObj>
        <w:docPartGallery w:val="Page Numbers (Top of Page)"/>
        <w:docPartUnique/>
      </w:docPartObj>
    </w:sdtPr>
    <w:sdtEndPr/>
    <w:sdtContent>
      <w:p w:rsidR="009D5912" w:rsidRDefault="003451A2">
        <w:pPr>
          <w:pStyle w:val="a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0</w:t>
        </w:r>
        <w:r>
          <w:rPr>
            <w:rFonts w:ascii="Times New Roman" w:hAnsi="Times New Roman"/>
          </w:rPr>
          <w:fldChar w:fldCharType="end"/>
        </w:r>
      </w:p>
    </w:sdtContent>
  </w:sdt>
  <w:p w:rsidR="009D5912" w:rsidRDefault="009D591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D52E8"/>
    <w:multiLevelType w:val="multilevel"/>
    <w:tmpl w:val="B30098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3EF87ACF"/>
    <w:multiLevelType w:val="multilevel"/>
    <w:tmpl w:val="67C205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3E729BF"/>
    <w:multiLevelType w:val="multilevel"/>
    <w:tmpl w:val="7A0482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12"/>
    <w:rsid w:val="003451A2"/>
    <w:rsid w:val="009D5912"/>
    <w:rsid w:val="00CE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D4F69"/>
  <w15:docId w15:val="{DB91A8A0-DC68-4B9C-A6B4-2A1010C61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CA"/>
    <w:rPr>
      <w:rFonts w:ascii="Geneva CY" w:eastAsia="Geneva" w:hAnsi="Geneva CY"/>
      <w:sz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qFormat/>
    <w:rsid w:val="00D002CA"/>
    <w:rPr>
      <w:rFonts w:ascii="Geneva CY" w:eastAsia="Geneva" w:hAnsi="Geneva CY" w:cs="Times New Roman"/>
      <w:szCs w:val="20"/>
      <w:lang w:val="ru-RU" w:eastAsia="en-US"/>
    </w:rPr>
  </w:style>
  <w:style w:type="character" w:styleId="a5">
    <w:name w:val="page number"/>
    <w:basedOn w:val="a0"/>
    <w:qFormat/>
    <w:rsid w:val="00D002CA"/>
  </w:style>
  <w:style w:type="character" w:customStyle="1" w:styleId="a6">
    <w:name w:val="Текст выноски Знак"/>
    <w:link w:val="a7"/>
    <w:uiPriority w:val="99"/>
    <w:semiHidden/>
    <w:qFormat/>
    <w:rsid w:val="00D002CA"/>
    <w:rPr>
      <w:rFonts w:ascii="Lucida Grande" w:eastAsia="Geneva" w:hAnsi="Lucida Grande" w:cs="Times New Roman"/>
      <w:sz w:val="18"/>
      <w:szCs w:val="18"/>
      <w:lang w:val="ru-RU" w:eastAsia="en-US"/>
    </w:rPr>
  </w:style>
  <w:style w:type="character" w:customStyle="1" w:styleId="-">
    <w:name w:val="Интернет-ссылка"/>
    <w:basedOn w:val="a0"/>
    <w:uiPriority w:val="99"/>
    <w:unhideWhenUsed/>
    <w:rsid w:val="0017740A"/>
    <w:rPr>
      <w:color w:val="0000FF" w:themeColor="hyperlink"/>
      <w:u w:val="single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206A95"/>
    <w:rPr>
      <w:rFonts w:ascii="Geneva CY" w:eastAsia="Geneva" w:hAnsi="Geneva CY"/>
      <w:sz w:val="24"/>
      <w:lang w:val="ru-RU" w:eastAsia="en-US"/>
    </w:rPr>
  </w:style>
  <w:style w:type="character" w:customStyle="1" w:styleId="aa">
    <w:name w:val="Текст сноски Знак"/>
    <w:basedOn w:val="a0"/>
    <w:link w:val="ab"/>
    <w:uiPriority w:val="99"/>
    <w:qFormat/>
    <w:rsid w:val="005F30B7"/>
    <w:rPr>
      <w:rFonts w:ascii="Geneva CY" w:eastAsia="Geneva" w:hAnsi="Geneva CY"/>
      <w:lang w:val="ru-RU" w:eastAsia="en-US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sid w:val="005F30B7"/>
    <w:rPr>
      <w:vertAlign w:val="superscript"/>
    </w:rPr>
  </w:style>
  <w:style w:type="paragraph" w:styleId="ad">
    <w:name w:val="Title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customStyle="1" w:styleId="af2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D002CA"/>
    <w:pPr>
      <w:tabs>
        <w:tab w:val="center" w:pos="4320"/>
        <w:tab w:val="right" w:pos="8640"/>
      </w:tabs>
    </w:pPr>
  </w:style>
  <w:style w:type="paragraph" w:styleId="a7">
    <w:name w:val="Balloon Text"/>
    <w:basedOn w:val="a"/>
    <w:link w:val="a6"/>
    <w:uiPriority w:val="99"/>
    <w:semiHidden/>
    <w:unhideWhenUsed/>
    <w:qFormat/>
    <w:rsid w:val="00D002CA"/>
    <w:rPr>
      <w:rFonts w:ascii="Lucida Grande" w:hAnsi="Lucida Grande"/>
      <w:sz w:val="18"/>
      <w:szCs w:val="18"/>
    </w:rPr>
  </w:style>
  <w:style w:type="paragraph" w:styleId="af3">
    <w:name w:val="List Paragraph"/>
    <w:basedOn w:val="a"/>
    <w:uiPriority w:val="34"/>
    <w:qFormat/>
    <w:rsid w:val="00206A95"/>
    <w:pPr>
      <w:ind w:left="720"/>
      <w:contextualSpacing/>
    </w:pPr>
  </w:style>
  <w:style w:type="paragraph" w:styleId="a9">
    <w:name w:val="footer"/>
    <w:basedOn w:val="a"/>
    <w:link w:val="a8"/>
    <w:uiPriority w:val="99"/>
    <w:unhideWhenUsed/>
    <w:rsid w:val="00206A95"/>
    <w:pPr>
      <w:tabs>
        <w:tab w:val="center" w:pos="4677"/>
        <w:tab w:val="right" w:pos="9355"/>
      </w:tabs>
    </w:pPr>
  </w:style>
  <w:style w:type="paragraph" w:styleId="ab">
    <w:name w:val="footnote text"/>
    <w:basedOn w:val="a"/>
    <w:link w:val="aa"/>
    <w:uiPriority w:val="99"/>
    <w:unhideWhenUsed/>
    <w:qFormat/>
    <w:rsid w:val="005F30B7"/>
    <w:rPr>
      <w:sz w:val="20"/>
    </w:rPr>
  </w:style>
  <w:style w:type="paragraph" w:styleId="af4">
    <w:name w:val="Normal (Web)"/>
    <w:basedOn w:val="a"/>
    <w:uiPriority w:val="99"/>
    <w:unhideWhenUsed/>
    <w:qFormat/>
    <w:rsid w:val="00336344"/>
    <w:pPr>
      <w:spacing w:beforeAutospacing="1" w:afterAutospacing="1"/>
    </w:pPr>
    <w:rPr>
      <w:rFonts w:ascii="Times New Roman" w:eastAsia="Times New Roman" w:hAnsi="Times New Roman"/>
      <w:szCs w:val="24"/>
      <w:lang w:eastAsia="ru-RU"/>
    </w:rPr>
  </w:style>
  <w:style w:type="paragraph" w:customStyle="1" w:styleId="af5">
    <w:name w:val="Содержимое врезки"/>
    <w:basedOn w:val="a"/>
    <w:qFormat/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sz w:val="26"/>
      <w:szCs w:val="26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C13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BB06C8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CAB7E-18A1-433A-8785-31B0514D3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142</Words>
  <Characters>810</Characters>
  <Application>Microsoft Office Word</Application>
  <DocSecurity>0</DocSecurity>
  <Lines>6</Lines>
  <Paragraphs>1</Paragraphs>
  <ScaleCrop>false</ScaleCrop>
  <Company>DRSK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dc:description/>
  <cp:lastModifiedBy>Ирдуганова Ирина Николаевна</cp:lastModifiedBy>
  <cp:revision>62</cp:revision>
  <cp:lastPrinted>2021-07-02T09:19:00Z</cp:lastPrinted>
  <dcterms:created xsi:type="dcterms:W3CDTF">2021-07-05T12:53:00Z</dcterms:created>
  <dcterms:modified xsi:type="dcterms:W3CDTF">2023-11-14T06:32:00Z</dcterms:modified>
  <dc:language>ru-RU</dc:language>
</cp:coreProperties>
</file>